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067DD500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Przedmiotem umowy jest dostawa </w:t>
      </w:r>
      <w:r w:rsidR="0077636F">
        <w:rPr>
          <w:rFonts w:ascii="Arial" w:hAnsi="Arial" w:cs="Arial"/>
        </w:rPr>
        <w:t xml:space="preserve">………….. </w:t>
      </w:r>
      <w:r w:rsidR="0077636F" w:rsidRPr="006F67E0">
        <w:rPr>
          <w:rFonts w:ascii="Arial" w:hAnsi="Arial" w:cs="Arial"/>
          <w:sz w:val="20"/>
          <w:szCs w:val="20"/>
        </w:rPr>
        <w:t>(</w:t>
      </w:r>
      <w:r w:rsidR="0077636F" w:rsidRPr="006F67E0">
        <w:rPr>
          <w:rFonts w:ascii="Arial" w:hAnsi="Arial" w:cs="Arial"/>
          <w:color w:val="000000"/>
          <w:sz w:val="20"/>
          <w:szCs w:val="20"/>
        </w:rPr>
        <w:t>zostanie wpisane odpowiednio, w zależności od realizowanego bloku nr 3÷4)</w:t>
      </w:r>
      <w:r w:rsidRPr="006F67E0">
        <w:rPr>
          <w:rFonts w:ascii="Arial" w:hAnsi="Arial" w:cs="Arial"/>
          <w:sz w:val="20"/>
          <w:szCs w:val="20"/>
        </w:rPr>
        <w:t>, zgodnie z opisem przedmiotu zamówienia  (OPZ) stanowiącym załącznik nr 1 do umowy oraz formularzem ofertowym</w:t>
      </w:r>
      <w:r w:rsidRPr="000147BE">
        <w:rPr>
          <w:rFonts w:ascii="Arial" w:hAnsi="Arial" w:cs="Arial"/>
          <w:sz w:val="20"/>
          <w:szCs w:val="20"/>
        </w:rPr>
        <w:t xml:space="preserve"> Wykonawcy stanowiącym załącznik nr 2 </w:t>
      </w:r>
      <w:r w:rsidR="00F91BAE">
        <w:rPr>
          <w:rFonts w:ascii="Arial" w:hAnsi="Arial" w:cs="Arial"/>
          <w:sz w:val="20"/>
          <w:szCs w:val="20"/>
        </w:rPr>
        <w:br/>
      </w:r>
      <w:r w:rsidRPr="000147BE">
        <w:rPr>
          <w:rFonts w:ascii="Arial" w:hAnsi="Arial" w:cs="Arial"/>
          <w:sz w:val="20"/>
          <w:szCs w:val="20"/>
        </w:rPr>
        <w:t xml:space="preserve">do umowy. </w:t>
      </w:r>
    </w:p>
    <w:p w14:paraId="34D92A9A" w14:textId="77777777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3171335A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Pr="000147BE">
        <w:rPr>
          <w:rFonts w:ascii="Arial" w:hAnsi="Arial" w:cs="Arial"/>
          <w:b/>
          <w:sz w:val="20"/>
          <w:szCs w:val="20"/>
        </w:rPr>
        <w:t xml:space="preserve">w terminie </w:t>
      </w:r>
      <w:r w:rsidR="0077636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0</w:t>
      </w:r>
      <w:r w:rsidRPr="000147BE"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b/>
          <w:sz w:val="20"/>
          <w:szCs w:val="20"/>
        </w:rPr>
        <w:t>dni kalendarzowych od dnia podpisania umowy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2393408C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BE48A0">
        <w:rPr>
          <w:rFonts w:ascii="Arial" w:hAnsi="Arial" w:cs="Arial"/>
          <w:color w:val="000000"/>
          <w:sz w:val="20"/>
          <w:szCs w:val="20"/>
        </w:rPr>
        <w:t>mebli biurowych zastępczych zgodnych z parametrami zakupionych mebli biurowych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1A3E7BF7" w:rsidR="009A3F4F" w:rsidRPr="000147BE" w:rsidRDefault="009A3F4F" w:rsidP="009A3F4F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BE48A0">
        <w:rPr>
          <w:rFonts w:ascii="Arial" w:hAnsi="Arial" w:cs="Arial"/>
          <w:color w:val="000000"/>
          <w:sz w:val="20"/>
          <w:szCs w:val="20"/>
        </w:rPr>
        <w:t>mebli biurowych 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598148D3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BE48A0">
        <w:rPr>
          <w:rFonts w:ascii="Arial" w:hAnsi="Arial" w:cs="Arial"/>
          <w:color w:val="000000"/>
          <w:sz w:val="20"/>
          <w:szCs w:val="20"/>
        </w:rPr>
        <w:t>mebli biurowych 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w § 1  niniejszej umowy w wysokości </w:t>
      </w:r>
      <w:r w:rsidRPr="000D6DE2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0147BE">
        <w:rPr>
          <w:rFonts w:ascii="Arial" w:hAnsi="Arial" w:cs="Arial"/>
          <w:sz w:val="20"/>
          <w:szCs w:val="20"/>
        </w:rPr>
        <w:t xml:space="preserve">, </w:t>
      </w:r>
    </w:p>
    <w:p w14:paraId="7965F859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dokonania stosownych ustaleń celem wyeliminowania możliwych skutków działania siły wyższej. Powiadomienia, o których mowa w zdaniu poprzednim należy dokonać pisemnie lub w inny dostępny sposób niezwłocznie po fakcie wystąpienia i ustania siły wyższej, nie później jednak 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1D6CFA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EAB90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lastRenderedPageBreak/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14:paraId="1E33B32C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D60C6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2668D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F90E2F0" w14:textId="77777777" w:rsidR="009A3F4F" w:rsidRDefault="009A3F4F" w:rsidP="009152A5">
            <w:pPr>
              <w:rPr>
                <w:rFonts w:ascii="Arial" w:hAnsi="Arial" w:cs="Arial"/>
                <w:b/>
              </w:rPr>
            </w:pPr>
          </w:p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8DD505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5F58A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DD87946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4B14947" w14:textId="77777777" w:rsidR="00091AC3" w:rsidRDefault="00091AC3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054C9E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headerReference w:type="first" r:id="rId13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3CE00" w14:textId="77777777" w:rsidR="006E7347" w:rsidRDefault="006E7347" w:rsidP="008379B0">
      <w:r>
        <w:separator/>
      </w:r>
    </w:p>
  </w:endnote>
  <w:endnote w:type="continuationSeparator" w:id="0">
    <w:p w14:paraId="15628E5F" w14:textId="77777777" w:rsidR="006E7347" w:rsidRDefault="006E7347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AA43" w14:textId="2C6C10E1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91DCB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B2404" w14:textId="77777777" w:rsidR="006E7347" w:rsidRDefault="006E7347" w:rsidP="008379B0">
      <w:r>
        <w:separator/>
      </w:r>
    </w:p>
  </w:footnote>
  <w:footnote w:type="continuationSeparator" w:id="0">
    <w:p w14:paraId="25ACB785" w14:textId="77777777" w:rsidR="006E7347" w:rsidRDefault="006E7347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B610" w14:textId="77777777" w:rsidR="0088131A" w:rsidRDefault="00F81162">
    <w:pPr>
      <w:pStyle w:val="Nagwek"/>
    </w:pPr>
    <w:r w:rsidRPr="0012087C">
      <w:rPr>
        <w:noProof/>
      </w:rPr>
      <w:drawing>
        <wp:inline distT="0" distB="0" distL="0" distR="0" wp14:anchorId="41DBB003" wp14:editId="23FC40D4">
          <wp:extent cx="5759450" cy="843280"/>
          <wp:effectExtent l="19050" t="19050" r="12700" b="1397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0CECE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25BB7055" w14:textId="7EE30D0E" w:rsidR="00F81162" w:rsidRDefault="00B91DCB" w:rsidP="00B91DCB">
    <w:pPr>
      <w:pStyle w:val="Nagwek"/>
      <w:pBdr>
        <w:bottom w:val="single" w:sz="4" w:space="1" w:color="auto"/>
      </w:pBdr>
      <w:jc w:val="center"/>
    </w:pPr>
    <w:r w:rsidRPr="00B91DCB">
      <w:rPr>
        <w:rFonts w:ascii="Arial" w:eastAsia="Verdana" w:hAnsi="Arial" w:cs="Arial"/>
        <w:sz w:val="16"/>
        <w:szCs w:val="16"/>
      </w:rPr>
      <w:t xml:space="preserve">Projekt nr IZGW.01.01-IZ.00-0004/24, tytuł projektu: „Wdrożenie rekomendacji z misji ewaluacyjnej </w:t>
    </w:r>
    <w:proofErr w:type="spellStart"/>
    <w:r w:rsidRPr="00B91DCB">
      <w:rPr>
        <w:rFonts w:ascii="Arial" w:eastAsia="Verdana" w:hAnsi="Arial" w:cs="Arial"/>
        <w:sz w:val="16"/>
        <w:szCs w:val="16"/>
      </w:rPr>
      <w:t>Schengen</w:t>
    </w:r>
    <w:proofErr w:type="spellEnd"/>
    <w:r w:rsidRPr="00B91DCB">
      <w:rPr>
        <w:rFonts w:ascii="Arial" w:eastAsia="Verdana" w:hAnsi="Arial" w:cs="Arial"/>
        <w:sz w:val="16"/>
        <w:szCs w:val="16"/>
      </w:rPr>
      <w:t xml:space="preserve"> w zakresie zwiększenia potencjału psów tropiąco - patrolowych w ochronie zewnętrznej granicy lądowej UE” dofinansowywany ze środków Instrumentu Wsparcia Finansowego na rzecz Zarządzania Granicami i Polityki Wizowej w ramach Funduszu Zintegrowanego Zarządzania Granicami na lata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16"/>
  </w:num>
  <w:num w:numId="19">
    <w:abstractNumId w:val="20"/>
  </w:num>
  <w:num w:numId="20">
    <w:abstractNumId w:val="22"/>
  </w:num>
  <w:num w:numId="21">
    <w:abstractNumId w:val="4"/>
  </w:num>
  <w:num w:numId="22">
    <w:abstractNumId w:val="23"/>
  </w:num>
  <w:num w:numId="23">
    <w:abstractNumId w:val="8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EF"/>
    <w:rsid w:val="0000432E"/>
    <w:rsid w:val="00010D6D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66723"/>
    <w:rsid w:val="00071F22"/>
    <w:rsid w:val="00072B24"/>
    <w:rsid w:val="000753B4"/>
    <w:rsid w:val="0007611B"/>
    <w:rsid w:val="00084085"/>
    <w:rsid w:val="00091AC3"/>
    <w:rsid w:val="00095B70"/>
    <w:rsid w:val="000C512C"/>
    <w:rsid w:val="000C62B9"/>
    <w:rsid w:val="000E6297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F1696"/>
    <w:rsid w:val="004F76E9"/>
    <w:rsid w:val="005024B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E7347"/>
    <w:rsid w:val="006F1448"/>
    <w:rsid w:val="006F490C"/>
    <w:rsid w:val="006F67E0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7636F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24CA1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4174"/>
    <w:rsid w:val="00A00F3A"/>
    <w:rsid w:val="00A01517"/>
    <w:rsid w:val="00A0382A"/>
    <w:rsid w:val="00A066D2"/>
    <w:rsid w:val="00A1188B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1DCB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555A8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A0B7A"/>
    <w:rsid w:val="00DA0D7E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DF3603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1BAE"/>
    <w:rsid w:val="00F95575"/>
    <w:rsid w:val="00FA0B64"/>
    <w:rsid w:val="00FA2C88"/>
    <w:rsid w:val="00FA4583"/>
    <w:rsid w:val="00FB0C5E"/>
    <w:rsid w:val="00FB139B"/>
    <w:rsid w:val="00FB167C"/>
    <w:rsid w:val="00FB6D13"/>
    <w:rsid w:val="00FB733B"/>
    <w:rsid w:val="00FD5AC8"/>
    <w:rsid w:val="00FE2A15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4AC00-4A3F-4327-B33C-A2BBEEC3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2382</Words>
  <Characters>15900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18246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Fabijańczuk Ewelina</cp:lastModifiedBy>
  <cp:revision>4</cp:revision>
  <cp:lastPrinted>2025-06-25T06:23:00Z</cp:lastPrinted>
  <dcterms:created xsi:type="dcterms:W3CDTF">2025-09-29T08:13:00Z</dcterms:created>
  <dcterms:modified xsi:type="dcterms:W3CDTF">2025-09-29T09:14:00Z</dcterms:modified>
</cp:coreProperties>
</file>