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CA" w:rsidRPr="00FE70CA" w:rsidRDefault="00FE70CA" w:rsidP="00FE70CA">
      <w:pPr>
        <w:tabs>
          <w:tab w:val="left" w:pos="945"/>
          <w:tab w:val="center" w:pos="4536"/>
          <w:tab w:val="center" w:pos="4961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E70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60A05A2" wp14:editId="2987018A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2002790" cy="370205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0CA">
        <w:rPr>
          <w:rFonts w:ascii="Arial" w:eastAsia="Times New Roman" w:hAnsi="Arial" w:cs="Arial"/>
          <w:sz w:val="16"/>
          <w:szCs w:val="16"/>
          <w:lang w:eastAsia="pl-PL"/>
        </w:rPr>
        <w:t xml:space="preserve">Projekt  nr PL/2019/PR/0068 </w:t>
      </w:r>
      <w:bookmarkStart w:id="0" w:name="_Hlk25222727"/>
      <w:r w:rsidRPr="00FE70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współfinansowany przez Unię Europejską ze środków Programu Krajowego Funduszu Bezpieczeństwa Wewnętrznego </w:t>
      </w:r>
    </w:p>
    <w:p w:rsidR="00FE70CA" w:rsidRPr="00FE70CA" w:rsidRDefault="00FE70CA" w:rsidP="00FE70CA">
      <w:pPr>
        <w:tabs>
          <w:tab w:val="left" w:pos="945"/>
          <w:tab w:val="center" w:pos="4536"/>
          <w:tab w:val="center" w:pos="4961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E70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– Bezgraniczne Bezpieczeństwo</w:t>
      </w:r>
    </w:p>
    <w:bookmarkEnd w:id="0"/>
    <w:p w:rsidR="00FE70CA" w:rsidRPr="00FE70CA" w:rsidRDefault="00FE70CA" w:rsidP="00FE70CA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FE70CA" w:rsidRPr="00FE70CA" w:rsidRDefault="00FE70CA" w:rsidP="00FE70C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6"/>
          <w:szCs w:val="6"/>
        </w:rPr>
      </w:pPr>
    </w:p>
    <w:p w:rsidR="00FE70CA" w:rsidRPr="00FE70CA" w:rsidRDefault="00FE70CA" w:rsidP="00FE70CA">
      <w:pPr>
        <w:spacing w:after="0" w:line="240" w:lineRule="auto"/>
        <w:jc w:val="center"/>
        <w:rPr>
          <w:rFonts w:ascii="Arial" w:hAnsi="Arial" w:cs="Arial"/>
          <w:b/>
        </w:rPr>
      </w:pPr>
    </w:p>
    <w:p w:rsidR="005A188C" w:rsidRPr="00BB7822" w:rsidRDefault="00FE70CA" w:rsidP="00CE70D6">
      <w:pPr>
        <w:spacing w:after="0" w:line="360" w:lineRule="auto"/>
        <w:jc w:val="right"/>
        <w:rPr>
          <w:rFonts w:ascii="Arial" w:hAnsi="Arial" w:cs="Arial"/>
        </w:rPr>
      </w:pPr>
      <w:r w:rsidRPr="00FE70CA">
        <w:rPr>
          <w:rFonts w:ascii="Arial" w:hAnsi="Arial" w:cs="Arial"/>
          <w:b/>
        </w:rPr>
        <w:tab/>
      </w:r>
      <w:r w:rsidR="00973BA2" w:rsidRPr="00BB7822">
        <w:rPr>
          <w:rFonts w:ascii="Arial" w:hAnsi="Arial" w:cs="Arial"/>
          <w:b/>
        </w:rPr>
        <w:tab/>
      </w:r>
      <w:r w:rsidR="00973BA2" w:rsidRPr="00BB7822">
        <w:rPr>
          <w:rFonts w:ascii="Arial" w:hAnsi="Arial" w:cs="Arial"/>
          <w:b/>
        </w:rPr>
        <w:tab/>
      </w:r>
      <w:r w:rsidR="00973BA2" w:rsidRPr="00BB7822">
        <w:rPr>
          <w:rFonts w:ascii="Arial" w:hAnsi="Arial" w:cs="Arial"/>
          <w:b/>
        </w:rPr>
        <w:tab/>
      </w:r>
      <w:r w:rsidR="005A188C" w:rsidRPr="00BB7822">
        <w:rPr>
          <w:rFonts w:ascii="Arial" w:hAnsi="Arial" w:cs="Arial"/>
          <w:b/>
        </w:rPr>
        <w:tab/>
      </w:r>
      <w:r w:rsidR="005A188C" w:rsidRPr="00BB7822">
        <w:rPr>
          <w:rFonts w:ascii="Arial" w:hAnsi="Arial" w:cs="Arial"/>
          <w:b/>
        </w:rPr>
        <w:tab/>
      </w:r>
      <w:r w:rsidR="005A188C" w:rsidRPr="00BB7822">
        <w:rPr>
          <w:rFonts w:ascii="Arial" w:hAnsi="Arial" w:cs="Arial"/>
          <w:b/>
        </w:rPr>
        <w:tab/>
      </w:r>
      <w:r w:rsidR="005A188C" w:rsidRPr="00BB7822">
        <w:rPr>
          <w:rFonts w:ascii="Arial" w:hAnsi="Arial" w:cs="Arial"/>
          <w:b/>
        </w:rPr>
        <w:tab/>
      </w:r>
      <w:r w:rsidR="005A188C" w:rsidRPr="00BB7822">
        <w:rPr>
          <w:rFonts w:ascii="Arial" w:hAnsi="Arial" w:cs="Arial"/>
          <w:b/>
        </w:rPr>
        <w:tab/>
      </w:r>
      <w:r w:rsidR="005A188C" w:rsidRPr="00BB7822">
        <w:rPr>
          <w:rFonts w:ascii="Arial" w:hAnsi="Arial" w:cs="Arial"/>
          <w:b/>
        </w:rPr>
        <w:tab/>
      </w:r>
      <w:bookmarkStart w:id="1" w:name="_GoBack"/>
      <w:bookmarkEnd w:id="1"/>
      <w:r w:rsidR="005A188C" w:rsidRPr="00BB7822">
        <w:rPr>
          <w:rFonts w:ascii="Arial" w:hAnsi="Arial" w:cs="Arial"/>
        </w:rPr>
        <w:t>Załącznik nr 7</w:t>
      </w:r>
    </w:p>
    <w:p w:rsidR="00FB2808" w:rsidRPr="00BB7822" w:rsidRDefault="00FB2808" w:rsidP="00CE70D6">
      <w:pPr>
        <w:spacing w:after="0" w:line="360" w:lineRule="auto"/>
        <w:ind w:firstLine="3"/>
        <w:jc w:val="center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Opis Przedmiotu Zamówienia</w:t>
      </w:r>
      <w:r w:rsidR="00D975A4" w:rsidRPr="00BB7822">
        <w:rPr>
          <w:rFonts w:ascii="Arial" w:hAnsi="Arial" w:cs="Arial"/>
          <w:b/>
        </w:rPr>
        <w:t xml:space="preserve"> – Blok nr 2</w:t>
      </w:r>
      <w:r w:rsidR="005A188C" w:rsidRPr="00BB7822">
        <w:rPr>
          <w:rFonts w:ascii="Arial" w:hAnsi="Arial" w:cs="Arial"/>
          <w:b/>
        </w:rPr>
        <w:t xml:space="preserve"> (OPZ 2)</w:t>
      </w:r>
    </w:p>
    <w:p w:rsidR="00CE70D6" w:rsidRPr="00BB7822" w:rsidRDefault="00CE70D6" w:rsidP="00CE70D6">
      <w:pPr>
        <w:spacing w:after="0" w:line="360" w:lineRule="auto"/>
        <w:ind w:left="2124" w:firstLine="708"/>
        <w:rPr>
          <w:rFonts w:ascii="Arial" w:hAnsi="Arial" w:cs="Arial"/>
          <w:b/>
        </w:rPr>
      </w:pPr>
    </w:p>
    <w:p w:rsidR="004A2890" w:rsidRPr="00BB7822" w:rsidRDefault="00B75B65" w:rsidP="00CE70D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 xml:space="preserve">Laweta transportowa do przewozu </w:t>
      </w:r>
      <w:r w:rsidR="007D6F64" w:rsidRPr="00BB7822">
        <w:rPr>
          <w:rFonts w:ascii="Arial" w:hAnsi="Arial" w:cs="Arial"/>
          <w:b/>
        </w:rPr>
        <w:t xml:space="preserve">pojazdów klasy </w:t>
      </w:r>
      <w:r w:rsidRPr="00BB7822">
        <w:rPr>
          <w:rFonts w:ascii="Arial" w:hAnsi="Arial" w:cs="Arial"/>
          <w:b/>
        </w:rPr>
        <w:t>ATV</w:t>
      </w:r>
      <w:r w:rsidR="00E227B7" w:rsidRPr="00BB7822">
        <w:rPr>
          <w:rFonts w:ascii="Arial" w:hAnsi="Arial" w:cs="Arial"/>
          <w:b/>
        </w:rPr>
        <w:t xml:space="preserve"> – 2 szt.</w:t>
      </w:r>
    </w:p>
    <w:p w:rsidR="00B75B65" w:rsidRPr="00BB7822" w:rsidRDefault="00B75B65" w:rsidP="00857F58">
      <w:pPr>
        <w:numPr>
          <w:ilvl w:val="0"/>
          <w:numId w:val="9"/>
        </w:numPr>
        <w:spacing w:after="0" w:line="360" w:lineRule="auto"/>
        <w:ind w:left="709" w:hanging="349"/>
        <w:contextualSpacing/>
        <w:rPr>
          <w:rFonts w:ascii="Arial" w:hAnsi="Arial" w:cs="Arial"/>
        </w:rPr>
      </w:pPr>
      <w:r w:rsidRPr="00BB7822">
        <w:rPr>
          <w:rFonts w:ascii="Arial" w:hAnsi="Arial" w:cs="Arial"/>
        </w:rPr>
        <w:t>Warunki ogólne</w:t>
      </w: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289"/>
      </w:tblGrid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857F58" w:rsidRDefault="00B75B65" w:rsidP="00B75B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5289" w:type="dxa"/>
            <w:vAlign w:val="center"/>
          </w:tcPr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Pojazd homologowany, spełniający wszystkie wymagane warunki techniczne i prawne obowiązujące w RP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F58">
              <w:rPr>
                <w:rFonts w:ascii="Arial" w:hAnsi="Arial" w:cs="Arial"/>
                <w:sz w:val="20"/>
                <w:szCs w:val="20"/>
              </w:rPr>
              <w:t>w zakresie rejestracji</w:t>
            </w:r>
            <w:r w:rsidR="00857F58" w:rsidRPr="00857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F58">
              <w:rPr>
                <w:rFonts w:ascii="Arial" w:hAnsi="Arial" w:cs="Arial"/>
                <w:sz w:val="20"/>
                <w:szCs w:val="20"/>
              </w:rPr>
              <w:t>i użytkowania pojazdu na terenie RP.</w:t>
            </w:r>
          </w:p>
        </w:tc>
      </w:tr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857F58" w:rsidRDefault="00B75B65" w:rsidP="00B75B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5289" w:type="dxa"/>
            <w:vAlign w:val="center"/>
          </w:tcPr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Pojazd fabrycznie nowy – rok produkcji min. 2019</w:t>
            </w:r>
          </w:p>
        </w:tc>
      </w:tr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857F58" w:rsidRDefault="00B75B65" w:rsidP="00B75B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89" w:type="dxa"/>
            <w:vAlign w:val="center"/>
          </w:tcPr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Min. 2 lata na cały pojazd bez ograniczenia limitu przejechanych kilometrów.</w:t>
            </w:r>
          </w:p>
        </w:tc>
      </w:tr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857F58" w:rsidRDefault="00B75B65" w:rsidP="00B75B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Dopuszczalna masa całkowita</w:t>
            </w:r>
          </w:p>
        </w:tc>
        <w:tc>
          <w:tcPr>
            <w:tcW w:w="5289" w:type="dxa"/>
            <w:vAlign w:val="center"/>
          </w:tcPr>
          <w:p w:rsidR="00857F58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Nie większa niż 3000 kg </w:t>
            </w:r>
          </w:p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(potwierdzona w dokumencie homologacyjnym)</w:t>
            </w:r>
          </w:p>
        </w:tc>
      </w:tr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857F58" w:rsidRDefault="00B75B65" w:rsidP="00B75B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Warunki serwisowania</w:t>
            </w:r>
          </w:p>
        </w:tc>
        <w:tc>
          <w:tcPr>
            <w:tcW w:w="5289" w:type="dxa"/>
            <w:vAlign w:val="center"/>
          </w:tcPr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Okresowa obsługa serwisowa według zaleceń producenta. </w:t>
            </w:r>
          </w:p>
        </w:tc>
      </w:tr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857F58" w:rsidRDefault="00B75B65" w:rsidP="00B75B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Kompletacja</w:t>
            </w:r>
          </w:p>
        </w:tc>
        <w:tc>
          <w:tcPr>
            <w:tcW w:w="5289" w:type="dxa"/>
            <w:vAlign w:val="center"/>
          </w:tcPr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Napisy ostrzegawcze umieszczone na pojeździe</w:t>
            </w:r>
            <w:r w:rsidR="00857F58" w:rsidRPr="00857F5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 w języku polskim. Przyczepę należy wyposażyć 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857F58" w:rsidRPr="00857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F58">
              <w:rPr>
                <w:rFonts w:ascii="Arial" w:hAnsi="Arial" w:cs="Arial"/>
                <w:sz w:val="20"/>
                <w:szCs w:val="20"/>
              </w:rPr>
              <w:t>w niezbędną dokumentację eksploatacyjną,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w szczególności wszelkie dokumenty niezbędne do zarejestrowania przyczepy, książkę gwarancyjną oraz instrukcje obsługi. Kompletne instrukcje należy dostarczyć w wersji papierowej. Całość dokumentacji 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57F58">
              <w:rPr>
                <w:rFonts w:ascii="Arial" w:hAnsi="Arial" w:cs="Arial"/>
                <w:sz w:val="20"/>
                <w:szCs w:val="20"/>
              </w:rPr>
              <w:t>w języku polskim.</w:t>
            </w:r>
          </w:p>
        </w:tc>
      </w:tr>
    </w:tbl>
    <w:p w:rsidR="00015656" w:rsidRPr="00BB7822" w:rsidRDefault="00015656" w:rsidP="00B75B65">
      <w:pPr>
        <w:ind w:left="1080"/>
        <w:contextualSpacing/>
        <w:rPr>
          <w:rFonts w:ascii="Arial" w:hAnsi="Arial" w:cs="Arial"/>
        </w:rPr>
      </w:pPr>
    </w:p>
    <w:p w:rsidR="00B75B65" w:rsidRPr="00BB7822" w:rsidRDefault="00B75B65" w:rsidP="00B75B65">
      <w:pPr>
        <w:numPr>
          <w:ilvl w:val="0"/>
          <w:numId w:val="9"/>
        </w:numPr>
        <w:ind w:left="567" w:hanging="207"/>
        <w:contextualSpacing/>
        <w:rPr>
          <w:rFonts w:ascii="Arial" w:hAnsi="Arial" w:cs="Arial"/>
        </w:rPr>
      </w:pPr>
      <w:r w:rsidRPr="00BB7822">
        <w:rPr>
          <w:rFonts w:ascii="Arial" w:hAnsi="Arial" w:cs="Arial"/>
        </w:rPr>
        <w:t>Funkcjonalności i wyposażenie</w:t>
      </w:r>
    </w:p>
    <w:p w:rsidR="00B75B65" w:rsidRPr="00BB7822" w:rsidRDefault="00B75B65" w:rsidP="00B75B65">
      <w:pPr>
        <w:ind w:left="567"/>
        <w:contextualSpacing/>
        <w:rPr>
          <w:rFonts w:ascii="Arial" w:hAnsi="Arial" w:cs="Arial"/>
        </w:rPr>
      </w:pP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415"/>
      </w:tblGrid>
      <w:tr w:rsidR="00B75B65" w:rsidRPr="00BB7822" w:rsidTr="00C01AF0">
        <w:trPr>
          <w:trHeight w:val="567"/>
        </w:trPr>
        <w:tc>
          <w:tcPr>
            <w:tcW w:w="567" w:type="dxa"/>
            <w:vAlign w:val="center"/>
          </w:tcPr>
          <w:p w:rsidR="00B75B65" w:rsidRPr="00BB7822" w:rsidRDefault="00E227B7" w:rsidP="00B75B65">
            <w:pPr>
              <w:contextualSpacing/>
              <w:jc w:val="center"/>
              <w:rPr>
                <w:rFonts w:ascii="Arial" w:hAnsi="Arial" w:cs="Arial"/>
              </w:rPr>
            </w:pPr>
            <w:r w:rsidRPr="00BB7822">
              <w:rPr>
                <w:rFonts w:ascii="Arial" w:hAnsi="Arial" w:cs="Arial"/>
              </w:rPr>
              <w:t>7</w:t>
            </w:r>
            <w:r w:rsidR="00B75B65" w:rsidRPr="00BB7822">
              <w:rPr>
                <w:rFonts w:ascii="Arial" w:hAnsi="Arial" w:cs="Arial"/>
              </w:rPr>
              <w:t>.</w:t>
            </w:r>
          </w:p>
        </w:tc>
        <w:tc>
          <w:tcPr>
            <w:tcW w:w="7415" w:type="dxa"/>
            <w:vAlign w:val="center"/>
          </w:tcPr>
          <w:p w:rsidR="00857F58" w:rsidRPr="00857F58" w:rsidRDefault="00B75B65" w:rsidP="00857F58">
            <w:pPr>
              <w:ind w:left="316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:rsidR="00857F58" w:rsidRPr="00857F58" w:rsidRDefault="00B75B65" w:rsidP="00857F58">
            <w:pPr>
              <w:ind w:left="174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wymiary powierzchni ładunkowej - 600 x 200 [cm]- (</w:t>
            </w:r>
            <w:r w:rsidR="00E227B7" w:rsidRPr="00857F58">
              <w:rPr>
                <w:rFonts w:ascii="Arial" w:hAnsi="Arial" w:cs="Arial"/>
                <w:sz w:val="20"/>
                <w:szCs w:val="20"/>
              </w:rPr>
              <w:t xml:space="preserve">jednak 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F58">
              <w:rPr>
                <w:rFonts w:ascii="Arial" w:hAnsi="Arial" w:cs="Arial"/>
                <w:sz w:val="20"/>
                <w:szCs w:val="20"/>
              </w:rPr>
              <w:t>550 x 200)</w:t>
            </w:r>
          </w:p>
          <w:p w:rsidR="00857F58" w:rsidRPr="00857F58" w:rsidRDefault="00B75B65" w:rsidP="00857F58">
            <w:pPr>
              <w:ind w:left="316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dopuszczalna masa całkowita do 3000kg;</w:t>
            </w:r>
          </w:p>
          <w:p w:rsidR="00857F58" w:rsidRPr="00857F58" w:rsidRDefault="00B75B65" w:rsidP="00857F58">
            <w:pPr>
              <w:ind w:left="316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masa własna 750kg;</w:t>
            </w:r>
          </w:p>
          <w:p w:rsidR="00857F58" w:rsidRPr="00857F58" w:rsidRDefault="00B75B65" w:rsidP="00857F58">
            <w:pPr>
              <w:ind w:left="316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dopuszczalna ładowność do 2750kg;</w:t>
            </w:r>
          </w:p>
          <w:p w:rsidR="00857F58" w:rsidRPr="00857F58" w:rsidRDefault="00B75B65" w:rsidP="00857F58">
            <w:pPr>
              <w:ind w:left="316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dwie osie</w:t>
            </w:r>
            <w:r w:rsidR="00E227B7" w:rsidRPr="00857F58">
              <w:rPr>
                <w:rFonts w:ascii="Arial" w:hAnsi="Arial" w:cs="Arial"/>
                <w:sz w:val="20"/>
                <w:szCs w:val="20"/>
              </w:rPr>
              <w:t xml:space="preserve"> wleczone</w:t>
            </w:r>
            <w:r w:rsidRPr="00857F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7F58" w:rsidRPr="00857F58" w:rsidRDefault="00B75B65" w:rsidP="00857F58">
            <w:pPr>
              <w:ind w:left="316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Opis przyczepy:</w:t>
            </w:r>
          </w:p>
          <w:p w:rsidR="00857F58" w:rsidRPr="00857F58" w:rsidRDefault="00B75B65" w:rsidP="00857F58">
            <w:pPr>
              <w:ind w:left="174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powierzchnia ładunkowa lawety w całości wykonana z blachy aluminiowej typu LOHR (</w:t>
            </w:r>
            <w:proofErr w:type="spellStart"/>
            <w:r w:rsidRPr="00857F58">
              <w:rPr>
                <w:rFonts w:ascii="Arial" w:hAnsi="Arial" w:cs="Arial"/>
                <w:sz w:val="20"/>
                <w:szCs w:val="20"/>
              </w:rPr>
              <w:t>bezburtowa</w:t>
            </w:r>
            <w:proofErr w:type="spellEnd"/>
            <w:r w:rsidR="00FB2808" w:rsidRPr="00857F58">
              <w:rPr>
                <w:rFonts w:ascii="Arial" w:hAnsi="Arial" w:cs="Arial"/>
                <w:sz w:val="20"/>
                <w:szCs w:val="20"/>
              </w:rPr>
              <w:t>, na całej powierzchni płaska</w:t>
            </w:r>
            <w:r w:rsidR="007D6F64" w:rsidRPr="00857F58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857F58" w:rsidRPr="00857F58" w:rsidRDefault="007D6F64" w:rsidP="00857F58">
            <w:pPr>
              <w:ind w:left="174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najazdy</w:t>
            </w:r>
            <w:r w:rsidR="00B75B65" w:rsidRPr="00857F58">
              <w:rPr>
                <w:rFonts w:ascii="Arial" w:hAnsi="Arial" w:cs="Arial"/>
                <w:sz w:val="20"/>
                <w:szCs w:val="20"/>
              </w:rPr>
              <w:t xml:space="preserve"> 2,5m;</w:t>
            </w:r>
          </w:p>
          <w:p w:rsidR="00857F58" w:rsidRPr="00857F58" w:rsidRDefault="00B75B65" w:rsidP="00857F58">
            <w:pPr>
              <w:ind w:left="174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- wypełnienie przestrzeni ładunkowej - blacha aluminiowa </w:t>
            </w:r>
            <w:proofErr w:type="spellStart"/>
            <w:r w:rsidRPr="00857F58">
              <w:rPr>
                <w:rFonts w:ascii="Arial" w:hAnsi="Arial" w:cs="Arial"/>
                <w:sz w:val="20"/>
                <w:szCs w:val="20"/>
              </w:rPr>
              <w:t>łezkowa</w:t>
            </w:r>
            <w:proofErr w:type="spellEnd"/>
            <w:r w:rsidRPr="00857F5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7F58" w:rsidRPr="00857F58" w:rsidRDefault="00B75B65" w:rsidP="00857F58">
            <w:pPr>
              <w:ind w:left="174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koło podporowe automatyczne;</w:t>
            </w:r>
          </w:p>
          <w:p w:rsidR="00B75B65" w:rsidRPr="00857F58" w:rsidRDefault="00B75B65" w:rsidP="00857F58">
            <w:pPr>
              <w:ind w:left="174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koło zapasowe z mocowaniem;</w:t>
            </w:r>
          </w:p>
          <w:p w:rsidR="00B75B65" w:rsidRPr="00857F58" w:rsidRDefault="00B75B65" w:rsidP="00B75B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 - wyciągarka ręczna zamontowana w przedniej części lawety.</w:t>
            </w:r>
          </w:p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Przyczepa musi być wyposażona w minimum 4 stabilne wysuwne podpory, rozmieszczone na każdym z rogów przyczepy. Podpory powinny umożliwiać podparcie przyczepy. Konstrukcja podpór powinna umożliwiać ich wysunięcie przez 1 osobę i nie może wymagać użycia dodatkowych narzędzi. Podpory nie mogą zmniejszać walorów trakcyjnych przyczepy.</w:t>
            </w:r>
          </w:p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Przyczepa musi być wyposażona w hamulec bezwładnościowy</w:t>
            </w:r>
            <w:r w:rsidR="00857F58" w:rsidRPr="00857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i postojowy. </w:t>
            </w:r>
          </w:p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Przyczepa powinna posiadać ogumienie pneumatyczne, bezdętkowe o nośności dostosowanej do nacisku koła oraz dostosowane do prędkości pojazdu (min. 90 km/h). Ciśnienie w ogumieniu powinno być zgodne z zaleceniami wytwórcy dla danej opony i obciążenia pojazdu. Przyczepę </w:t>
            </w:r>
            <w:r w:rsidR="00C82F39" w:rsidRPr="00857F58">
              <w:rPr>
                <w:rFonts w:ascii="Arial" w:hAnsi="Arial" w:cs="Arial"/>
                <w:sz w:val="20"/>
                <w:szCs w:val="20"/>
              </w:rPr>
              <w:t>powinno si</w:t>
            </w:r>
            <w:r w:rsidR="00857F58">
              <w:rPr>
                <w:rFonts w:ascii="Arial" w:hAnsi="Arial" w:cs="Arial"/>
                <w:sz w:val="20"/>
                <w:szCs w:val="20"/>
              </w:rPr>
              <w:t>ę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 wyposażyć w opony 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z bieżnikiem uniwersalnym, wielosezonowe. Wartości nominalne ciśnienia 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857F58">
              <w:rPr>
                <w:rFonts w:ascii="Arial" w:hAnsi="Arial" w:cs="Arial"/>
                <w:sz w:val="20"/>
                <w:szCs w:val="20"/>
              </w:rPr>
              <w:t xml:space="preserve">w ogumieniu powinny być trwale umieszczone nad kołami. </w:t>
            </w:r>
          </w:p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Zamontowane na przyczepie pełnowymiarowe koło zapasowe, z możliwością łatwego zdejmowania i obsługi. Miejsce mocowania koła zapasowego powinno być takie, aby nie zmniejszało prześwitu przyczepy oraz nie ograniczało możliwości manewrowania.  </w:t>
            </w:r>
          </w:p>
          <w:p w:rsidR="00B75B65" w:rsidRPr="00857F58" w:rsidRDefault="00B75B65" w:rsidP="00857F5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lastRenderedPageBreak/>
              <w:t>Dyszel przyczepy z zaczepem przystosowanym do współpracy z hakiem holowniczym kulowym.</w:t>
            </w:r>
          </w:p>
          <w:p w:rsidR="00B75B65" w:rsidRPr="00857F58" w:rsidRDefault="00B75B65" w:rsidP="00857F58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Zastosowane światła powinny być przystosowane do współpracy z pojazdem z instalacją  12 V. Całość oświetlenia zewnętrznego diodowa. Tylne lampy wyposażone w osłony chroniące przed uszkodzeniem.</w:t>
            </w:r>
          </w:p>
        </w:tc>
      </w:tr>
    </w:tbl>
    <w:p w:rsidR="00B75B65" w:rsidRPr="00BB7822" w:rsidRDefault="00B75B65" w:rsidP="00B75B65">
      <w:pPr>
        <w:ind w:left="567"/>
        <w:contextualSpacing/>
        <w:rPr>
          <w:rFonts w:ascii="Arial" w:hAnsi="Arial" w:cs="Arial"/>
        </w:rPr>
      </w:pPr>
    </w:p>
    <w:p w:rsidR="00B75B65" w:rsidRPr="00BB7822" w:rsidRDefault="007D6F64" w:rsidP="007D6F64">
      <w:pPr>
        <w:pStyle w:val="Akapitzlist"/>
        <w:ind w:left="426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2   Rampa najazdowa – 2 szt.</w:t>
      </w:r>
    </w:p>
    <w:p w:rsidR="004A2890" w:rsidRPr="00BB7822" w:rsidRDefault="004A2890" w:rsidP="00420D0F">
      <w:pPr>
        <w:pStyle w:val="Akapitzlist"/>
        <w:ind w:left="567"/>
        <w:rPr>
          <w:rFonts w:ascii="Arial" w:hAnsi="Arial" w:cs="Arial"/>
        </w:rPr>
      </w:pP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415"/>
      </w:tblGrid>
      <w:tr w:rsidR="007D6F64" w:rsidRPr="00BB7822" w:rsidTr="006D7FB7">
        <w:trPr>
          <w:trHeight w:val="567"/>
        </w:trPr>
        <w:tc>
          <w:tcPr>
            <w:tcW w:w="567" w:type="dxa"/>
            <w:vAlign w:val="center"/>
          </w:tcPr>
          <w:p w:rsidR="007D6F64" w:rsidRPr="00857F58" w:rsidRDefault="007D6F64" w:rsidP="007D6F64">
            <w:pPr>
              <w:pStyle w:val="Akapitzlist"/>
              <w:spacing w:after="160" w:line="259" w:lineRule="auto"/>
              <w:ind w:left="179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415" w:type="dxa"/>
            <w:vAlign w:val="center"/>
          </w:tcPr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Rampa najazdowa, składającą się z dwóch najazdów- podestów</w:t>
            </w:r>
            <w:r w:rsidR="00857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F58" w:rsidRPr="00857F58">
              <w:rPr>
                <w:rFonts w:ascii="Arial" w:hAnsi="Arial" w:cs="Arial"/>
                <w:sz w:val="20"/>
                <w:szCs w:val="20"/>
              </w:rPr>
              <w:t>p</w:t>
            </w:r>
            <w:r w:rsidRPr="00857F58">
              <w:rPr>
                <w:rFonts w:ascii="Arial" w:hAnsi="Arial" w:cs="Arial"/>
                <w:sz w:val="20"/>
                <w:szCs w:val="20"/>
              </w:rPr>
              <w:t>rzystosowanych do ładowania ATV .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dopuszczalne obciążenie od 650 do 700 kg;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długość od 220 do 250 cm;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szerokość od 25 do 30 cm;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- waga do 8 kg.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Najazdy są składane co ułatwia transport i przechowywanie.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Wyposażone w pasy zabezpieczające złożony najazd.</w:t>
            </w:r>
          </w:p>
        </w:tc>
      </w:tr>
    </w:tbl>
    <w:p w:rsidR="00575400" w:rsidRPr="00BB7822" w:rsidRDefault="00575400" w:rsidP="00575400">
      <w:pPr>
        <w:pStyle w:val="Akapitzlist"/>
        <w:rPr>
          <w:rFonts w:ascii="Arial" w:hAnsi="Arial" w:cs="Arial"/>
        </w:rPr>
      </w:pPr>
    </w:p>
    <w:p w:rsidR="008F73F0" w:rsidRPr="00BB7822" w:rsidRDefault="007D6F64" w:rsidP="007D6F64">
      <w:pPr>
        <w:pStyle w:val="Akapitzlist"/>
        <w:ind w:left="426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3   Pas transportowy – 8 szt.</w:t>
      </w:r>
    </w:p>
    <w:p w:rsidR="00420D0F" w:rsidRPr="00BB7822" w:rsidRDefault="00420D0F" w:rsidP="00420D0F">
      <w:pPr>
        <w:pStyle w:val="Akapitzlist"/>
        <w:ind w:left="709"/>
        <w:rPr>
          <w:rFonts w:ascii="Arial" w:hAnsi="Arial" w:cs="Arial"/>
        </w:rPr>
      </w:pP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415"/>
      </w:tblGrid>
      <w:tr w:rsidR="007D6F64" w:rsidRPr="00BB7822" w:rsidTr="006D7FB7">
        <w:trPr>
          <w:trHeight w:val="567"/>
        </w:trPr>
        <w:tc>
          <w:tcPr>
            <w:tcW w:w="567" w:type="dxa"/>
            <w:vAlign w:val="center"/>
          </w:tcPr>
          <w:p w:rsidR="007D6F64" w:rsidRPr="00857F58" w:rsidRDefault="007D6F64" w:rsidP="007D6F64">
            <w:pPr>
              <w:pStyle w:val="Akapitzlist"/>
              <w:spacing w:after="160" w:line="259" w:lineRule="auto"/>
              <w:ind w:left="179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415" w:type="dxa"/>
            <w:vAlign w:val="center"/>
          </w:tcPr>
          <w:p w:rsidR="007D6F64" w:rsidRPr="00857F58" w:rsidRDefault="007D6F64" w:rsidP="00857F58">
            <w:pPr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Pas transportowy 1T/6M/25mm dwuczęściowy</w:t>
            </w:r>
          </w:p>
          <w:p w:rsidR="007D6F64" w:rsidRPr="00857F58" w:rsidRDefault="007D6F64" w:rsidP="00857F5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Wytrzymałość pasa: 1000daN (na opasaniu) 500daN (w naciągu)</w:t>
            </w:r>
          </w:p>
          <w:p w:rsidR="007D6F64" w:rsidRPr="00857F58" w:rsidRDefault="007D6F64" w:rsidP="00857F5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Długość pasa: 6 metrów (0,3m przy napinaczu + 5,7m część długa)</w:t>
            </w:r>
          </w:p>
          <w:p w:rsidR="007D6F64" w:rsidRPr="00857F58" w:rsidRDefault="007D6F64" w:rsidP="00857F5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Szerokość: 25 mm</w:t>
            </w:r>
          </w:p>
          <w:p w:rsidR="007D6F64" w:rsidRPr="00857F58" w:rsidRDefault="007D6F64" w:rsidP="00857F5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Waga: 0,8 kg</w:t>
            </w:r>
          </w:p>
          <w:p w:rsidR="007D6F64" w:rsidRPr="00857F58" w:rsidRDefault="007D6F64" w:rsidP="00857F5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Metalowa rączka</w:t>
            </w:r>
          </w:p>
          <w:p w:rsidR="00857F58" w:rsidRDefault="007D6F64" w:rsidP="00857F58">
            <w:pPr>
              <w:pStyle w:val="Akapitzlist"/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 xml:space="preserve">Pas jest zgodny z normą europejską EN 12195-2 oraz posiada znak </w:t>
            </w:r>
          </w:p>
          <w:p w:rsidR="007D6F64" w:rsidRPr="00857F58" w:rsidRDefault="007D6F64" w:rsidP="00857F58">
            <w:pPr>
              <w:pStyle w:val="Akapitzlist"/>
              <w:spacing w:after="160" w:line="259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857F58">
              <w:rPr>
                <w:rFonts w:ascii="Arial" w:hAnsi="Arial" w:cs="Arial"/>
                <w:sz w:val="20"/>
                <w:szCs w:val="20"/>
              </w:rPr>
              <w:t>jakości GS i TUV</w:t>
            </w:r>
          </w:p>
        </w:tc>
      </w:tr>
    </w:tbl>
    <w:p w:rsidR="00FA012B" w:rsidRPr="00BB7822" w:rsidRDefault="00FA012B" w:rsidP="00FA012B">
      <w:pPr>
        <w:pStyle w:val="Akapitzlist"/>
        <w:ind w:left="709"/>
        <w:rPr>
          <w:rFonts w:ascii="Arial" w:hAnsi="Arial" w:cs="Arial"/>
        </w:rPr>
      </w:pPr>
    </w:p>
    <w:sectPr w:rsidR="00FA012B" w:rsidRPr="00BB7822" w:rsidSect="00FA012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381"/>
    <w:multiLevelType w:val="hybridMultilevel"/>
    <w:tmpl w:val="E9782616"/>
    <w:lvl w:ilvl="0" w:tplc="8564C7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3F7"/>
    <w:multiLevelType w:val="hybridMultilevel"/>
    <w:tmpl w:val="F5DA78A0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73C0"/>
    <w:multiLevelType w:val="hybridMultilevel"/>
    <w:tmpl w:val="650CF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6E2D"/>
    <w:multiLevelType w:val="hybridMultilevel"/>
    <w:tmpl w:val="650CF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1631"/>
    <w:multiLevelType w:val="hybridMultilevel"/>
    <w:tmpl w:val="59AED1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22"/>
    <w:multiLevelType w:val="hybridMultilevel"/>
    <w:tmpl w:val="58C02C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D59"/>
    <w:multiLevelType w:val="hybridMultilevel"/>
    <w:tmpl w:val="59AED1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556C"/>
    <w:multiLevelType w:val="hybridMultilevel"/>
    <w:tmpl w:val="D3A290CE"/>
    <w:lvl w:ilvl="0" w:tplc="ADAAC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60D50"/>
    <w:multiLevelType w:val="hybridMultilevel"/>
    <w:tmpl w:val="59AED1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7FE7"/>
    <w:multiLevelType w:val="hybridMultilevel"/>
    <w:tmpl w:val="7B1EB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1973"/>
    <w:multiLevelType w:val="hybridMultilevel"/>
    <w:tmpl w:val="1088B584"/>
    <w:lvl w:ilvl="0" w:tplc="47480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45093"/>
    <w:multiLevelType w:val="multilevel"/>
    <w:tmpl w:val="B0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D15F8"/>
    <w:multiLevelType w:val="hybridMultilevel"/>
    <w:tmpl w:val="87682438"/>
    <w:lvl w:ilvl="0" w:tplc="C4CC74D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059F6"/>
    <w:multiLevelType w:val="hybridMultilevel"/>
    <w:tmpl w:val="DA3A9240"/>
    <w:lvl w:ilvl="0" w:tplc="3E8032EA">
      <w:start w:val="1"/>
      <w:numFmt w:val="decimal"/>
      <w:lvlText w:val="%1."/>
      <w:lvlJc w:val="left"/>
      <w:pPr>
        <w:ind w:left="39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784249EB"/>
    <w:multiLevelType w:val="hybridMultilevel"/>
    <w:tmpl w:val="8FEE0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5"/>
  </w:num>
  <w:num w:numId="5">
    <w:abstractNumId w:val="3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0F"/>
    <w:rsid w:val="0000429A"/>
    <w:rsid w:val="00015656"/>
    <w:rsid w:val="0002531E"/>
    <w:rsid w:val="0004115A"/>
    <w:rsid w:val="000B189B"/>
    <w:rsid w:val="00175EE0"/>
    <w:rsid w:val="001D653F"/>
    <w:rsid w:val="00233E68"/>
    <w:rsid w:val="00240B8E"/>
    <w:rsid w:val="0028086F"/>
    <w:rsid w:val="00330514"/>
    <w:rsid w:val="003354FA"/>
    <w:rsid w:val="00354C85"/>
    <w:rsid w:val="003668A6"/>
    <w:rsid w:val="003C52E5"/>
    <w:rsid w:val="003F2598"/>
    <w:rsid w:val="00420D0F"/>
    <w:rsid w:val="004407A5"/>
    <w:rsid w:val="00465888"/>
    <w:rsid w:val="004A2890"/>
    <w:rsid w:val="004A78AD"/>
    <w:rsid w:val="005726F8"/>
    <w:rsid w:val="00575400"/>
    <w:rsid w:val="005A188C"/>
    <w:rsid w:val="0064778C"/>
    <w:rsid w:val="00670496"/>
    <w:rsid w:val="00690960"/>
    <w:rsid w:val="006C7ECC"/>
    <w:rsid w:val="0074414E"/>
    <w:rsid w:val="00786F52"/>
    <w:rsid w:val="007875EA"/>
    <w:rsid w:val="007B6F5E"/>
    <w:rsid w:val="007D6F64"/>
    <w:rsid w:val="008074B5"/>
    <w:rsid w:val="00812FC6"/>
    <w:rsid w:val="00857F58"/>
    <w:rsid w:val="0087557C"/>
    <w:rsid w:val="008A3F42"/>
    <w:rsid w:val="008C009C"/>
    <w:rsid w:val="008F73F0"/>
    <w:rsid w:val="009362E1"/>
    <w:rsid w:val="0094742D"/>
    <w:rsid w:val="00956E92"/>
    <w:rsid w:val="00973BA2"/>
    <w:rsid w:val="00974A9B"/>
    <w:rsid w:val="009929FB"/>
    <w:rsid w:val="009A34AF"/>
    <w:rsid w:val="00A72572"/>
    <w:rsid w:val="00AE6A46"/>
    <w:rsid w:val="00AF5465"/>
    <w:rsid w:val="00B75B65"/>
    <w:rsid w:val="00BB2BDD"/>
    <w:rsid w:val="00BB7822"/>
    <w:rsid w:val="00C82F39"/>
    <w:rsid w:val="00CB6982"/>
    <w:rsid w:val="00CC18B1"/>
    <w:rsid w:val="00CE70D6"/>
    <w:rsid w:val="00CF5AD5"/>
    <w:rsid w:val="00D433AF"/>
    <w:rsid w:val="00D56D2D"/>
    <w:rsid w:val="00D975A4"/>
    <w:rsid w:val="00DE6759"/>
    <w:rsid w:val="00E227B7"/>
    <w:rsid w:val="00E917D6"/>
    <w:rsid w:val="00F51B84"/>
    <w:rsid w:val="00FA012B"/>
    <w:rsid w:val="00FB2808"/>
    <w:rsid w:val="00FC3A97"/>
    <w:rsid w:val="00FE70CA"/>
    <w:rsid w:val="00FF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4266"/>
  <w15:docId w15:val="{9BD9B03C-4799-4330-AD15-EA3DB5EA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9FB"/>
  </w:style>
  <w:style w:type="paragraph" w:styleId="Nagwek1">
    <w:name w:val="heading 1"/>
    <w:basedOn w:val="Normalny"/>
    <w:next w:val="Normalny"/>
    <w:link w:val="Nagwek1Znak"/>
    <w:uiPriority w:val="9"/>
    <w:qFormat/>
    <w:rsid w:val="00807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D0F"/>
    <w:pPr>
      <w:ind w:left="720"/>
      <w:contextualSpacing/>
    </w:pPr>
  </w:style>
  <w:style w:type="table" w:styleId="Tabela-Siatka">
    <w:name w:val="Table Grid"/>
    <w:basedOn w:val="Standardowy"/>
    <w:uiPriority w:val="39"/>
    <w:rsid w:val="004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7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8AD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7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Kowalczyk</dc:creator>
  <cp:lastModifiedBy>Wilk Katarzyna</cp:lastModifiedBy>
  <cp:revision>5</cp:revision>
  <cp:lastPrinted>2019-11-20T11:13:00Z</cp:lastPrinted>
  <dcterms:created xsi:type="dcterms:W3CDTF">2019-11-20T13:38:00Z</dcterms:created>
  <dcterms:modified xsi:type="dcterms:W3CDTF">2019-11-21T10:35:00Z</dcterms:modified>
</cp:coreProperties>
</file>